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6EFB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泉州济钢高科技有限公司2026年安全标识、物资采购询比价公告</w:t>
      </w:r>
      <w:bookmarkStart w:id="0" w:name="_GoBack"/>
      <w:bookmarkEnd w:id="0"/>
    </w:p>
    <w:p w14:paraId="23EC40AD">
      <w:pPr>
        <w:spacing w:line="520" w:lineRule="exact"/>
        <w:ind w:firstLine="643" w:firstLineChars="200"/>
        <w:jc w:val="center"/>
        <w:rPr>
          <w:rFonts w:hint="default" w:ascii="仿宋_GB2312" w:hAnsi="仿宋_GB2312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编号：1255260122001</w:t>
      </w:r>
    </w:p>
    <w:p w14:paraId="41FBEB56">
      <w:pPr>
        <w:spacing w:line="520" w:lineRule="exact"/>
        <w:ind w:left="210" w:leftChars="100" w:firstLine="320" w:firstLineChars="1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color w:val="000000"/>
          <w:sz w:val="32"/>
          <w:szCs w:val="32"/>
        </w:rPr>
        <w:t>、询价名称：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2026年安全标识、物资采购</w:t>
      </w:r>
      <w:r>
        <w:rPr>
          <w:rFonts w:hint="eastAsia" w:ascii="宋体" w:hAnsi="宋体"/>
          <w:color w:val="000000"/>
          <w:sz w:val="32"/>
          <w:szCs w:val="32"/>
        </w:rPr>
        <w:t>询比价</w:t>
      </w:r>
    </w:p>
    <w:p w14:paraId="72745328">
      <w:pPr>
        <w:ind w:firstLine="640" w:firstLineChars="200"/>
        <w:rPr>
          <w:rFonts w:hint="default" w:ascii="宋体" w:hAnsi="宋体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color w:val="000000"/>
          <w:sz w:val="32"/>
          <w:szCs w:val="32"/>
        </w:rPr>
        <w:t>、询价内容：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见报价表</w:t>
      </w:r>
    </w:p>
    <w:p w14:paraId="2E2C68CB">
      <w:pPr>
        <w:spacing w:line="520" w:lineRule="exact"/>
        <w:ind w:left="210" w:leftChars="100" w:firstLine="320" w:firstLineChars="1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color w:val="000000"/>
          <w:sz w:val="32"/>
          <w:szCs w:val="32"/>
        </w:rPr>
        <w:t>、需求地点：济南鲍德冶金石灰石有限公司</w:t>
      </w:r>
    </w:p>
    <w:p w14:paraId="4B11C158">
      <w:pPr>
        <w:spacing w:line="52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color w:val="000000"/>
          <w:sz w:val="32"/>
          <w:szCs w:val="32"/>
        </w:rPr>
        <w:t>、结算方式: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结算方式：（含1%税）开具正规发票，按照实际制作数量据实结算，电汇支付。到厂价，质保期 一年 。</w:t>
      </w:r>
    </w:p>
    <w:p w14:paraId="5AF1B514">
      <w:pPr>
        <w:spacing w:line="520" w:lineRule="exact"/>
        <w:ind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color w:val="000000"/>
          <w:sz w:val="32"/>
          <w:szCs w:val="32"/>
        </w:rPr>
        <w:t>、资格要求</w:t>
      </w:r>
    </w:p>
    <w:p w14:paraId="3C765119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、具有良好的企业信誉和健全的财务会计制度；</w:t>
      </w:r>
    </w:p>
    <w:p w14:paraId="50D13152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000000"/>
          <w:sz w:val="32"/>
          <w:szCs w:val="32"/>
        </w:rPr>
        <w:t>、具有履行合同必需的设备、专业技术、资质能力；</w:t>
      </w:r>
    </w:p>
    <w:p w14:paraId="51581A8F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color w:val="000000"/>
          <w:sz w:val="32"/>
          <w:szCs w:val="32"/>
        </w:rPr>
        <w:t>、有依法缴纳税收和社会保障金的良好纪录；</w:t>
      </w:r>
    </w:p>
    <w:p w14:paraId="3809F15F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000000"/>
          <w:sz w:val="32"/>
          <w:szCs w:val="32"/>
        </w:rPr>
        <w:t>、在经营活动中没有违法记录；</w:t>
      </w:r>
    </w:p>
    <w:p w14:paraId="2C838636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七、报价方式及时间</w:t>
      </w:r>
    </w:p>
    <w:p w14:paraId="40E1367D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公告时间：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14:paraId="6767C46D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开标时间：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color w:val="000000"/>
          <w:sz w:val="32"/>
          <w:szCs w:val="32"/>
        </w:rPr>
        <w:t>日上午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/>
          <w:color w:val="000000"/>
          <w:sz w:val="32"/>
          <w:szCs w:val="32"/>
        </w:rPr>
        <w:t>:</w:t>
      </w:r>
      <w:r>
        <w:rPr>
          <w:rFonts w:ascii="仿宋_GB2312" w:hAnsi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/>
          <w:color w:val="000000"/>
          <w:sz w:val="32"/>
          <w:szCs w:val="32"/>
        </w:rPr>
        <w:t>时</w:t>
      </w:r>
    </w:p>
    <w:p w14:paraId="3F857DFE">
      <w:pPr>
        <w:ind w:left="142" w:firstLine="640" w:firstLineChars="2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请贵单位于</w:t>
      </w:r>
      <w:r>
        <w:rPr>
          <w:rFonts w:ascii="仿宋_GB2312" w:hAnsi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color w:val="000000"/>
          <w:sz w:val="32"/>
          <w:szCs w:val="32"/>
        </w:rPr>
        <w:t>日上午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000000"/>
          <w:sz w:val="32"/>
          <w:szCs w:val="32"/>
        </w:rPr>
        <w:t>：</w:t>
      </w:r>
      <w:r>
        <w:rPr>
          <w:rFonts w:ascii="仿宋_GB2312" w:hAnsi="仿宋_GB2312"/>
          <w:color w:val="000000"/>
          <w:sz w:val="32"/>
          <w:szCs w:val="32"/>
        </w:rPr>
        <w:t>30</w:t>
      </w:r>
      <w:r>
        <w:rPr>
          <w:rFonts w:hint="eastAsia" w:ascii="宋体" w:hAnsi="宋体"/>
          <w:color w:val="000000"/>
          <w:sz w:val="32"/>
          <w:szCs w:val="32"/>
        </w:rPr>
        <w:t>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泉州济钢高科技有限公司</w:t>
      </w:r>
      <w:r>
        <w:rPr>
          <w:rFonts w:hint="eastAsia" w:ascii="宋体" w:hAnsi="宋体"/>
          <w:color w:val="000000"/>
          <w:sz w:val="32"/>
          <w:szCs w:val="32"/>
        </w:rPr>
        <w:t>招标室</w:t>
      </w:r>
    </w:p>
    <w:p w14:paraId="48739A1C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八、联系人</w:t>
      </w:r>
    </w:p>
    <w:p w14:paraId="1613D677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需方组织询比价联系人：郑工，电话：</w:t>
      </w:r>
      <w:r>
        <w:rPr>
          <w:rFonts w:ascii="仿宋_GB2312" w:hAnsi="仿宋_GB2312"/>
          <w:color w:val="000000"/>
          <w:sz w:val="32"/>
          <w:szCs w:val="32"/>
        </w:rPr>
        <w:t>15098838165</w:t>
      </w:r>
    </w:p>
    <w:p w14:paraId="07FD000B">
      <w:pPr>
        <w:spacing w:line="520" w:lineRule="exact"/>
        <w:ind w:firstLine="640" w:firstLineChars="200"/>
        <w:jc w:val="both"/>
        <w:rPr>
          <w:rFonts w:hint="default" w:ascii="宋体" w:hAnsi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需方业务联系人：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袁工</w:t>
      </w:r>
      <w:r>
        <w:rPr>
          <w:rFonts w:hint="eastAsia" w:ascii="宋体" w:hAnsi="宋体"/>
          <w:color w:val="000000"/>
          <w:sz w:val="32"/>
          <w:szCs w:val="32"/>
        </w:rPr>
        <w:t>，电话：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13210519877</w:t>
      </w:r>
    </w:p>
    <w:p w14:paraId="25B01C27">
      <w:pPr>
        <w:spacing w:line="520" w:lineRule="exact"/>
        <w:ind w:firstLine="3840" w:firstLineChars="1200"/>
        <w:jc w:val="both"/>
        <w:rPr>
          <w:rFonts w:hint="eastAsia" w:ascii="宋体" w:hAnsi="宋体"/>
          <w:color w:val="000000"/>
          <w:sz w:val="32"/>
          <w:szCs w:val="32"/>
          <w:lang w:val="en-US" w:eastAsia="zh-CN"/>
        </w:rPr>
      </w:pPr>
    </w:p>
    <w:p w14:paraId="74A6B039">
      <w:pPr>
        <w:spacing w:line="520" w:lineRule="exact"/>
        <w:ind w:firstLine="3840" w:firstLineChars="1200"/>
        <w:jc w:val="both"/>
        <w:rPr>
          <w:rFonts w:hint="default" w:ascii="仿宋_GB2312" w:hAnsi="仿宋_GB2312" w:eastAsiaTheme="minorEastAsia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泉州济钢高科技有限公司</w:t>
      </w:r>
    </w:p>
    <w:p w14:paraId="6B13A492">
      <w:pPr>
        <w:spacing w:line="520" w:lineRule="exact"/>
        <w:ind w:left="2980" w:leftChars="200" w:hanging="2560" w:hangingChars="800"/>
        <w:jc w:val="left"/>
        <w:rPr>
          <w:rFonts w:hint="eastAsia"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p w14:paraId="4F6B66B6">
      <w:pPr>
        <w:spacing w:line="520" w:lineRule="exact"/>
        <w:ind w:firstLine="640" w:firstLineChars="200"/>
        <w:rPr>
          <w:rFonts w:eastAsia="仿宋_GB2312"/>
          <w:color w:val="000000"/>
          <w:sz w:val="30"/>
          <w:szCs w:val="30"/>
        </w:rPr>
      </w:pPr>
      <w:r>
        <w:rPr>
          <w:rFonts w:ascii="仿宋_GB2312" w:hAnsi="仿宋_GB2312"/>
          <w:color w:val="000000"/>
          <w:sz w:val="32"/>
          <w:szCs w:val="32"/>
        </w:rPr>
        <w:t xml:space="preserve">                         202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color w:val="000000"/>
          <w:sz w:val="32"/>
          <w:szCs w:val="32"/>
        </w:rPr>
        <w:t>年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000000"/>
          <w:sz w:val="32"/>
          <w:szCs w:val="32"/>
        </w:rPr>
        <w:t>月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0"/>
          <w:szCs w:val="30"/>
        </w:rPr>
        <w:t xml:space="preserve">      </w:t>
      </w:r>
    </w:p>
    <w:p w14:paraId="67F5F871"/>
    <w:p w14:paraId="546ABBD4"/>
    <w:p w14:paraId="351C7689"/>
    <w:p w14:paraId="2A884131"/>
    <w:p w14:paraId="4E6D3043"/>
    <w:p w14:paraId="122B6A9C"/>
    <w:p w14:paraId="42D2A72F"/>
    <w:p w14:paraId="295BCE9F"/>
    <w:p w14:paraId="72A5C1DB"/>
    <w:p w14:paraId="1C4484CF"/>
    <w:p w14:paraId="14C4EE81"/>
    <w:p w14:paraId="3CF10D59"/>
    <w:p w14:paraId="59C509CC"/>
    <w:p w14:paraId="4EFB8732"/>
    <w:p w14:paraId="44697D19"/>
    <w:p w14:paraId="543972E8"/>
    <w:p w14:paraId="468176F1"/>
    <w:p w14:paraId="1E242E38"/>
    <w:p w14:paraId="395C2125"/>
    <w:p w14:paraId="6C23764D"/>
    <w:p w14:paraId="40B9DAEE"/>
    <w:p w14:paraId="514A98A2"/>
    <w:p w14:paraId="0DE02CFD"/>
    <w:p w14:paraId="1890DBFD"/>
    <w:p w14:paraId="0415F22D"/>
    <w:p w14:paraId="13B6BCE3"/>
    <w:p w14:paraId="21970857"/>
    <w:p w14:paraId="35F1C84D"/>
    <w:p w14:paraId="6515468F"/>
    <w:p w14:paraId="11CE07F3"/>
    <w:p w14:paraId="3B5C9550"/>
    <w:p w14:paraId="348E837B"/>
    <w:p w14:paraId="6EAA99AF"/>
    <w:p w14:paraId="116922AF"/>
    <w:p w14:paraId="10A626D2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701" w:tblpY="533"/>
        <w:tblOverlap w:val="never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43"/>
        <w:gridCol w:w="2032"/>
        <w:gridCol w:w="800"/>
        <w:gridCol w:w="781"/>
        <w:gridCol w:w="849"/>
        <w:gridCol w:w="849"/>
        <w:gridCol w:w="1168"/>
      </w:tblGrid>
      <w:tr w14:paraId="40AA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3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泉州高科2026年安全标识、物资明采购明细表</w:t>
            </w:r>
          </w:p>
        </w:tc>
      </w:tr>
      <w:tr w14:paraId="1984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AE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2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不锈钢架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展板尺寸120cm×240cm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3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户外宣传展板（铝板）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120cm×240cm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含画面</w:t>
            </w:r>
          </w:p>
        </w:tc>
      </w:tr>
      <w:tr w14:paraId="07AF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警示标志（铝板）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40cm*30cm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F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B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</w:p>
        </w:tc>
      </w:tr>
      <w:tr w14:paraId="2283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警示标志（铝板）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60cm*40cm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0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9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</w:p>
        </w:tc>
      </w:tr>
      <w:tr w14:paraId="776F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警示标志（PVC+UV）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60cm*40cm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F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A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2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警示标志（PVC+UV）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40cm*30cm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3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9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警示标志（PVC+UV）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20cm*10cm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1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KT板+边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60cm×90cm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4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0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E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应急处置卡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8cm×12cm封塑+挂绳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2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F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安全警示标志（带背胶即时贴）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40cm*20cm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2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9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安全警示标志（带背胶即时贴）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30cm*20cm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A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8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安全警示标志（带背胶即时贴）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20cm*15cm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2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C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F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安全警示标志（带背胶即时贴）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15cm*10cm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5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安全警示标志（带背胶即时贴）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4cm*6cm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5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3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交通安全警示标志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直径80cm圆形（铝板折弯+滑道+抱箍）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1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交通安全警示标志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30cm*50cm（铝板折弯+滑道+抱箍）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C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A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反光锥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交通制式通用规格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5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7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2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广角镜+黄闪灯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800*800 广角镜，300*300黄闪灯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F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含立柱、安装</w:t>
            </w:r>
          </w:p>
        </w:tc>
      </w:tr>
      <w:tr w14:paraId="50E2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C6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4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3m立杆加安装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F9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A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安全月/消防宣传展板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120cm×240cm（含支架+展板）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0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A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高70cm×长600cm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C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2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C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高90cm×长800cm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1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安全警示彩旗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100m/中号五彩旗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D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9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警戒线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50m/盘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A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8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限速、限高标志牌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φ80cm铝板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E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2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含立柱、安装</w:t>
            </w:r>
          </w:p>
        </w:tc>
      </w:tr>
      <w:tr w14:paraId="1E25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安全宣传册、安全操作规程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200页正反黑白印刷、皮纹纸封皮胶钉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B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C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4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7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合计人民币金额（大写）: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8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6330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结算方式：（含1%税）开具正规发票，按照实际制作数量据实结算，电汇支付。质保期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。</w:t>
            </w:r>
          </w:p>
        </w:tc>
      </w:tr>
      <w:tr w14:paraId="776C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0EE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报价单位：                                 盖章：</w:t>
            </w:r>
          </w:p>
        </w:tc>
      </w:tr>
      <w:tr w14:paraId="7083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A88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联系人：                                   电话：</w:t>
            </w:r>
          </w:p>
        </w:tc>
      </w:tr>
      <w:tr w14:paraId="4973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9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536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日期:2026年1月26日</w:t>
            </w:r>
          </w:p>
        </w:tc>
      </w:tr>
    </w:tbl>
    <w:p w14:paraId="422EC14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2AA3C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06B51"/>
    <w:rsid w:val="42E5311F"/>
    <w:rsid w:val="63F06B51"/>
    <w:rsid w:val="676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1252</Characters>
  <Lines>0</Lines>
  <Paragraphs>0</Paragraphs>
  <TotalTime>29</TotalTime>
  <ScaleCrop>false</ScaleCrop>
  <LinksUpToDate>false</LinksUpToDate>
  <CharactersWithSpaces>1399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2026-01-22T06:40:00Z</dcterms:created>
  <dc:creator>换个名字吧</dc:creator>
  <cp:lastModifiedBy>换个名字吧</cp:lastModifiedBy>
  <dcterms:modified xsi:type="dcterms:W3CDTF">2026-01-22T07:26:58Z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478B1022841E46BC9C0760C1B3D0752B_11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